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52D7" w14:textId="77777777" w:rsidR="00E2407E" w:rsidRPr="00B011ED" w:rsidRDefault="00E2407E" w:rsidP="00E2407E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B011ED">
        <w:rPr>
          <w:rFonts w:ascii="Times New Roman" w:hAnsi="Times New Roman"/>
          <w:b/>
          <w:sz w:val="28"/>
          <w:lang w:val="ru-RU"/>
        </w:rPr>
        <w:t>По постановлению прокурора Костромского района председатель СНТ привлечен к административной ответственности за невыполнение законных требований прокурора.</w:t>
      </w:r>
    </w:p>
    <w:p w14:paraId="055CF68C" w14:textId="77777777" w:rsidR="00E2407E" w:rsidRPr="00B011ED" w:rsidRDefault="00E2407E" w:rsidP="00E2407E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5A6B16D3" w14:textId="77777777" w:rsidR="00E2407E" w:rsidRPr="00B011ED" w:rsidRDefault="00E2407E" w:rsidP="00E2407E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Мировой судья судебного участка № 17 Костромского судебного района Костромской области рассмотрел постановление прокурора о возбуждении в отношении председателя одного из СНТ дела об административном правонарушении, предусмотренном ст. 17.7 КоАП РФ (умышленное невыполнение требований прокурора, вытекающих из его полномочий, установленных федеральным законом).</w:t>
      </w:r>
    </w:p>
    <w:p w14:paraId="59577ECF" w14:textId="77777777" w:rsidR="00E2407E" w:rsidRPr="00B011ED" w:rsidRDefault="00E2407E" w:rsidP="00E2407E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Так, прокуратурой района в рамках проверки доводов обращения владельца садового участка председателю СНТ направлены требования о предоставлении необходимой информации и документов., а также извещение о необходимости обеспечить явку в прокуратуру района для дачи объяснений по доводам обращения.</w:t>
      </w:r>
    </w:p>
    <w:p w14:paraId="0CA8A318" w14:textId="77777777" w:rsidR="00E2407E" w:rsidRPr="00B011ED" w:rsidRDefault="00E2407E" w:rsidP="00E2407E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 xml:space="preserve">Однако, в установленный законом срок требования прокурора исполнены не были. </w:t>
      </w:r>
    </w:p>
    <w:p w14:paraId="3C8585AB" w14:textId="77777777" w:rsidR="00E2407E" w:rsidRPr="00B011ED" w:rsidRDefault="00E2407E" w:rsidP="00E2407E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По результатам рассмотрения постановления надзорного ведомства председатель СНТ привлечен к административной ответственности, назначено наказание в виде штрафа.</w:t>
      </w:r>
    </w:p>
    <w:p w14:paraId="70228F32" w14:textId="77777777" w:rsidR="00E2407E" w:rsidRPr="00E2407E" w:rsidRDefault="00E2407E">
      <w:pPr>
        <w:rPr>
          <w:lang w:val="ru-RU"/>
        </w:rPr>
      </w:pPr>
    </w:p>
    <w:sectPr w:rsidR="00E2407E" w:rsidRPr="00E2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7E"/>
    <w:rsid w:val="003967AE"/>
    <w:rsid w:val="00E2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5692"/>
  <w15:chartTrackingRefBased/>
  <w15:docId w15:val="{4C9274FF-C86A-4159-865C-4EFAD78A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E2407E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2407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07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07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07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07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07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07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07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07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4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4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40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40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40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40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40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40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07E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E2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07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E24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407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E240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407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E240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40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E240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407E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E2407E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2026-06-29T06:31:00Z</dcterms:created>
  <dcterms:modified xsi:type="dcterms:W3CDTF">2026-06-29T06:32:00Z</dcterms:modified>
</cp:coreProperties>
</file>